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31E69" w14:textId="698785F2" w:rsidR="00FC68BE" w:rsidRPr="00946B7F" w:rsidRDefault="00FC68BE" w:rsidP="00FC68BE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946B7F">
        <w:rPr>
          <w:rFonts w:ascii="Arial" w:hAnsi="Arial" w:cs="Arial"/>
          <w:b/>
          <w:noProof/>
          <w:sz w:val="22"/>
          <w:szCs w:val="22"/>
        </w:rPr>
        <w:t>CT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 Meeting </w:t>
      </w:r>
      <w:r w:rsidRPr="00946B7F">
        <w:rPr>
          <w:rFonts w:ascii="Arial" w:hAnsi="Arial" w:cs="Arial"/>
          <w:b/>
          <w:noProof/>
          <w:sz w:val="22"/>
          <w:szCs w:val="22"/>
        </w:rPr>
        <w:t>125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ab/>
        <w:t>C3-22</w:t>
      </w:r>
      <w:r w:rsidR="0008337F" w:rsidRPr="0008337F">
        <w:rPr>
          <w:rFonts w:ascii="Arial" w:hAnsi="Arial" w:cs="Arial"/>
          <w:b/>
          <w:bCs/>
          <w:noProof/>
          <w:sz w:val="22"/>
          <w:szCs w:val="22"/>
        </w:rPr>
        <w:t>5405</w:t>
      </w:r>
    </w:p>
    <w:p w14:paraId="7F7294DB" w14:textId="77777777" w:rsidR="00FC68BE" w:rsidRPr="00946B7F" w:rsidRDefault="00FC68BE" w:rsidP="00FC68BE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46B7F">
        <w:rPr>
          <w:rFonts w:ascii="Arial" w:hAnsi="Arial"/>
          <w:b/>
          <w:noProof/>
          <w:sz w:val="22"/>
          <w:szCs w:val="22"/>
        </w:rPr>
        <w:t>Toulouse, France,14th - 18th November, 2022</w:t>
      </w:r>
      <w:bookmarkStart w:id="3" w:name="_GoBack"/>
      <w:bookmarkEnd w:id="3"/>
    </w:p>
    <w:p w14:paraId="69C59948" w14:textId="77777777" w:rsidR="00FC68BE" w:rsidRPr="00C66586" w:rsidRDefault="00FC68BE" w:rsidP="00FC68BE">
      <w:pPr>
        <w:rPr>
          <w:rFonts w:ascii="Arial" w:hAnsi="Arial" w:cs="Arial"/>
        </w:rPr>
      </w:pPr>
    </w:p>
    <w:p w14:paraId="5C964595" w14:textId="64E662F4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773D26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ss</w:t>
      </w:r>
      <w:r w:rsidRPr="00124939">
        <w:rPr>
          <w:rFonts w:ascii="Arial" w:hAnsi="Arial" w:cs="Arial"/>
          <w:b/>
          <w:sz w:val="22"/>
          <w:szCs w:val="22"/>
        </w:rPr>
        <w:t>ues on historical analytics</w:t>
      </w:r>
      <w:r w:rsidR="00773D26">
        <w:rPr>
          <w:rFonts w:ascii="Arial" w:hAnsi="Arial" w:cs="Arial"/>
          <w:b/>
          <w:sz w:val="22"/>
          <w:szCs w:val="22"/>
        </w:rPr>
        <w:t xml:space="preserve"> and</w:t>
      </w:r>
      <w:r w:rsidR="00773D26" w:rsidRPr="00773D26">
        <w:rPr>
          <w:rFonts w:ascii="Arial" w:hAnsi="Arial" w:cs="Arial"/>
          <w:b/>
          <w:sz w:val="22"/>
          <w:szCs w:val="22"/>
        </w:rPr>
        <w:t xml:space="preserve"> </w:t>
      </w:r>
      <w:r w:rsidR="00773D26">
        <w:rPr>
          <w:rFonts w:ascii="Arial" w:hAnsi="Arial" w:cs="Arial"/>
          <w:b/>
          <w:sz w:val="22"/>
          <w:szCs w:val="22"/>
        </w:rPr>
        <w:t>Slice Load Level Analytics</w:t>
      </w:r>
    </w:p>
    <w:p w14:paraId="0BF84A9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4"/>
    <w:bookmarkEnd w:id="5"/>
    <w:bookmarkEnd w:id="6"/>
    <w:p w14:paraId="4F520DB8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SA2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5AED6971" w14:textId="516C2AF6" w:rsidR="00894791" w:rsidRDefault="00894791" w:rsidP="00894791">
      <w:r>
        <w:t xml:space="preserve">CT3 is specifying the </w:t>
      </w:r>
      <w:r>
        <w:rPr>
          <w:lang w:eastAsia="ko-KR"/>
        </w:rPr>
        <w:t>Historical Analytics Exposure via DCCF</w:t>
      </w:r>
      <w:r>
        <w:t xml:space="preserve"> in 3GPP</w:t>
      </w:r>
      <w:r w:rsidRPr="00894791">
        <w:rPr>
          <w:lang w:val="en-US"/>
        </w:rPr>
        <w:t> TS 29.5</w:t>
      </w:r>
      <w:r>
        <w:rPr>
          <w:lang w:val="en-US"/>
        </w:rPr>
        <w:t>52</w:t>
      </w:r>
      <w:r w:rsidRPr="00894791">
        <w:rPr>
          <w:lang w:val="en-US"/>
        </w:rPr>
        <w:t xml:space="preserve">. CT3 noticed that </w:t>
      </w:r>
      <w:r>
        <w:rPr>
          <w:lang w:val="en-US"/>
        </w:rPr>
        <w:t xml:space="preserve">clause </w:t>
      </w:r>
      <w:r>
        <w:rPr>
          <w:lang w:eastAsia="ko-KR"/>
        </w:rPr>
        <w:t>6.1.4.3 of</w:t>
      </w:r>
      <w:r>
        <w:t xml:space="preserve"> 3GPP</w:t>
      </w:r>
      <w:r w:rsidRPr="00894791">
        <w:rPr>
          <w:lang w:val="en-US"/>
        </w:rPr>
        <w:t> </w:t>
      </w:r>
      <w:r>
        <w:t>TS</w:t>
      </w:r>
      <w:r w:rsidRPr="00894791">
        <w:rPr>
          <w:lang w:val="en-US"/>
        </w:rPr>
        <w:t> </w:t>
      </w:r>
      <w:r>
        <w:t>23.288 indicates that the h</w:t>
      </w:r>
      <w:r>
        <w:rPr>
          <w:lang w:eastAsia="ko-KR"/>
        </w:rPr>
        <w:t>istorical analytics may be computed and stored in an NWDAF</w:t>
      </w:r>
      <w:r w:rsidR="0063640D">
        <w:t>. C</w:t>
      </w:r>
      <w:r>
        <w:t>lause 5A.1 of 3GPP</w:t>
      </w:r>
      <w:r w:rsidRPr="00894791">
        <w:rPr>
          <w:lang w:val="en-US"/>
        </w:rPr>
        <w:t> </w:t>
      </w:r>
      <w:r>
        <w:t>TS</w:t>
      </w:r>
      <w:r w:rsidRPr="00894791">
        <w:rPr>
          <w:lang w:val="en-US"/>
        </w:rPr>
        <w:t> </w:t>
      </w:r>
      <w:r>
        <w:t xml:space="preserve">23.288 indicates that </w:t>
      </w:r>
      <w:r w:rsidR="0063640D">
        <w:t xml:space="preserve">the </w:t>
      </w:r>
      <w:r>
        <w:t xml:space="preserve">Nnwdaf_AnalyticsSubscription service </w:t>
      </w:r>
      <w:r w:rsidR="00891A66">
        <w:t>can be</w:t>
      </w:r>
      <w:r>
        <w:t xml:space="preserve"> used </w:t>
      </w:r>
      <w:r w:rsidR="00891A66">
        <w:t>to</w:t>
      </w:r>
      <w:r>
        <w:t xml:space="preserve"> collect</w:t>
      </w:r>
      <w:r w:rsidR="00891A66">
        <w:t xml:space="preserve"> </w:t>
      </w:r>
      <w:r>
        <w:t>analytics</w:t>
      </w:r>
      <w:r w:rsidR="0063640D">
        <w:t xml:space="preserve"> and the Nnwdaf_DataManagement service </w:t>
      </w:r>
      <w:r w:rsidR="00891A66">
        <w:t xml:space="preserve">can be </w:t>
      </w:r>
      <w:r w:rsidR="0063640D">
        <w:t>used to collect historical data or runtime data</w:t>
      </w:r>
      <w:r>
        <w:t>. CT3 would like to kindly ask SA2 to answer the questions below:</w:t>
      </w:r>
    </w:p>
    <w:p w14:paraId="40BDD4AA" w14:textId="250A120D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>:</w:t>
      </w:r>
      <w:r w:rsidR="00AD6270">
        <w:t xml:space="preserve"> </w:t>
      </w:r>
      <w:r w:rsidR="00AF75AC">
        <w:t xml:space="preserve">Whether the </w:t>
      </w:r>
      <w:r w:rsidR="00894791">
        <w:t xml:space="preserve">Nnwdaf_AnalyticsSubscription service can be used </w:t>
      </w:r>
      <w:r w:rsidR="00891A66">
        <w:t>to</w:t>
      </w:r>
      <w:r w:rsidR="00894791">
        <w:t xml:space="preserve"> collect historical analytics</w:t>
      </w:r>
      <w:r>
        <w:t>?</w:t>
      </w:r>
    </w:p>
    <w:p w14:paraId="166886D2" w14:textId="1FFC3F28" w:rsidR="00AD6270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 w:rsidRPr="00677D2C">
        <w:rPr>
          <w:b/>
          <w:bCs/>
        </w:rPr>
        <w:t>2</w:t>
      </w:r>
      <w:r>
        <w:t xml:space="preserve">: </w:t>
      </w:r>
      <w:r w:rsidR="00894791">
        <w:rPr>
          <w:rFonts w:hint="eastAsia"/>
        </w:rPr>
        <w:t>If</w:t>
      </w:r>
      <w:r w:rsidR="00894791">
        <w:t xml:space="preserve"> the answer to </w:t>
      </w:r>
      <w:r w:rsidR="00894791" w:rsidRPr="00894791">
        <w:t>Question</w:t>
      </w:r>
      <w:r w:rsidR="00894791">
        <w:rPr>
          <w:b/>
          <w:bCs/>
        </w:rPr>
        <w:t xml:space="preserve"> </w:t>
      </w:r>
      <w:r w:rsidR="00894791">
        <w:t>1 is NO</w:t>
      </w:r>
      <w:r w:rsidR="00894791">
        <w:rPr>
          <w:rFonts w:hint="eastAsia"/>
        </w:rPr>
        <w:t>,</w:t>
      </w:r>
      <w:r w:rsidR="00894791">
        <w:t xml:space="preserve"> then how</w:t>
      </w:r>
      <w:r w:rsidR="0063640D">
        <w:t xml:space="preserve"> will</w:t>
      </w:r>
      <w:r w:rsidR="00894791">
        <w:t xml:space="preserve"> the consumer collect the historical </w:t>
      </w:r>
      <w:r w:rsidR="0063640D">
        <w:t>analytics from the NWDAF?</w:t>
      </w:r>
    </w:p>
    <w:p w14:paraId="10DE4168" w14:textId="080E766C" w:rsidR="00AF75AC" w:rsidRDefault="00176624" w:rsidP="00FA58FC">
      <w:r>
        <w:t xml:space="preserve">CT3 also noticed that </w:t>
      </w:r>
      <w:r w:rsidR="0063640D">
        <w:t xml:space="preserve">in </w:t>
      </w:r>
      <w:r w:rsidR="0063640D" w:rsidRPr="0063640D">
        <w:t>S2-2208248</w:t>
      </w:r>
      <w:r w:rsidR="0063640D">
        <w:t xml:space="preserve"> it is proposed to provide the time when the threshold is met or crossed. CT3 would like to kindly ask SA2 to answer the questions below:</w:t>
      </w:r>
    </w:p>
    <w:p w14:paraId="4353D6C6" w14:textId="7A24B4DE" w:rsidR="00D56126" w:rsidRDefault="00D56126" w:rsidP="00D56126">
      <w:pPr>
        <w:ind w:left="720"/>
      </w:pPr>
      <w:r>
        <w:rPr>
          <w:b/>
          <w:bCs/>
        </w:rPr>
        <w:t xml:space="preserve">Question </w:t>
      </w:r>
      <w:r w:rsidR="000D2B72">
        <w:rPr>
          <w:b/>
          <w:bCs/>
        </w:rPr>
        <w:t>3</w:t>
      </w:r>
      <w:r>
        <w:t>:</w:t>
      </w:r>
      <w:r w:rsidRPr="00AD6270">
        <w:t xml:space="preserve"> </w:t>
      </w:r>
      <w:r w:rsidR="0063640D">
        <w:t xml:space="preserve">What is the difference between the time when the threshold is met or crossed and the </w:t>
      </w:r>
      <w:r w:rsidR="0063640D" w:rsidRPr="002F39B1">
        <w:t>Resource usage threshold crossings time</w:t>
      </w:r>
      <w:r w:rsidR="0063640D" w:rsidRPr="002F39B1">
        <w:rPr>
          <w:rFonts w:eastAsia="宋体"/>
        </w:rPr>
        <w:t xml:space="preserve"> period</w:t>
      </w:r>
      <w:r w:rsidR="0063640D" w:rsidRPr="0063640D">
        <w:t xml:space="preserve"> </w:t>
      </w:r>
      <w:r w:rsidR="0063640D">
        <w:t>which is specified by a start time and an end time</w:t>
      </w:r>
      <w:r w:rsidR="00D81F61">
        <w:t>?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02688EAC" w:rsidR="00AD6270" w:rsidRPr="0029411E" w:rsidRDefault="00C66586" w:rsidP="00B85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323309">
        <w:rPr>
          <w:rFonts w:ascii="Arial" w:hAnsi="Arial" w:cs="Arial"/>
          <w:bCs/>
        </w:rPr>
        <w:t>6</w:t>
      </w:r>
      <w:r w:rsidR="006178F6">
        <w:rPr>
          <w:rFonts w:ascii="Arial" w:hAnsi="Arial" w:cs="Arial"/>
          <w:bCs/>
        </w:rPr>
        <w:tab/>
      </w:r>
      <w:r w:rsidR="00323309" w:rsidRPr="00323309">
        <w:rPr>
          <w:rFonts w:ascii="Arial" w:hAnsi="Arial" w:cs="Arial"/>
          <w:bCs/>
        </w:rPr>
        <w:t>27th – 03rd March 2023</w:t>
      </w:r>
      <w:r w:rsidR="006178F6">
        <w:rPr>
          <w:rFonts w:ascii="Arial" w:hAnsi="Arial" w:cs="Arial"/>
          <w:bCs/>
        </w:rPr>
        <w:tab/>
      </w:r>
      <w:r w:rsidR="00323309">
        <w:rPr>
          <w:rFonts w:ascii="Arial" w:hAnsi="Arial" w:cs="Arial"/>
          <w:bCs/>
        </w:rPr>
        <w:t>Athens</w:t>
      </w:r>
      <w:r w:rsidR="00323309" w:rsidRPr="00323309">
        <w:rPr>
          <w:rFonts w:ascii="Arial" w:hAnsi="Arial" w:cs="Arial"/>
          <w:bCs/>
        </w:rPr>
        <w:t>, GR</w:t>
      </w:r>
    </w:p>
    <w:sectPr w:rsidR="00AD6270" w:rsidRPr="002941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231A6" w14:textId="77777777" w:rsidR="00154C7A" w:rsidRDefault="00154C7A">
      <w:pPr>
        <w:spacing w:after="0"/>
      </w:pPr>
      <w:r>
        <w:separator/>
      </w:r>
    </w:p>
  </w:endnote>
  <w:endnote w:type="continuationSeparator" w:id="0">
    <w:p w14:paraId="4F4164E5" w14:textId="77777777" w:rsidR="00154C7A" w:rsidRDefault="00154C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8DFE5" w14:textId="77777777" w:rsidR="00154C7A" w:rsidRDefault="00154C7A">
      <w:pPr>
        <w:spacing w:after="0"/>
      </w:pPr>
      <w:r>
        <w:separator/>
      </w:r>
    </w:p>
  </w:footnote>
  <w:footnote w:type="continuationSeparator" w:id="0">
    <w:p w14:paraId="47565919" w14:textId="77777777" w:rsidR="00154C7A" w:rsidRDefault="00154C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46E6"/>
    <w:rsid w:val="000071DA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8337F"/>
    <w:rsid w:val="00090AC6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53E7"/>
    <w:rsid w:val="00146331"/>
    <w:rsid w:val="00154C7A"/>
    <w:rsid w:val="00154F04"/>
    <w:rsid w:val="00156EDA"/>
    <w:rsid w:val="00166AF4"/>
    <w:rsid w:val="00167A87"/>
    <w:rsid w:val="00176624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678E"/>
    <w:rsid w:val="0038090F"/>
    <w:rsid w:val="00391C28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854F7"/>
    <w:rsid w:val="0059054D"/>
    <w:rsid w:val="005A63D3"/>
    <w:rsid w:val="005B2039"/>
    <w:rsid w:val="005D1F59"/>
    <w:rsid w:val="005D6D10"/>
    <w:rsid w:val="005E6E70"/>
    <w:rsid w:val="006009E4"/>
    <w:rsid w:val="006031D8"/>
    <w:rsid w:val="006151C6"/>
    <w:rsid w:val="00617801"/>
    <w:rsid w:val="006178F6"/>
    <w:rsid w:val="0063064A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0654D"/>
    <w:rsid w:val="0081164C"/>
    <w:rsid w:val="0081794B"/>
    <w:rsid w:val="008225F8"/>
    <w:rsid w:val="008320C8"/>
    <w:rsid w:val="00833C87"/>
    <w:rsid w:val="00834B60"/>
    <w:rsid w:val="00840EDB"/>
    <w:rsid w:val="008413AA"/>
    <w:rsid w:val="00842F58"/>
    <w:rsid w:val="008473A6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351B"/>
    <w:rsid w:val="009052F3"/>
    <w:rsid w:val="00906AC9"/>
    <w:rsid w:val="00906E36"/>
    <w:rsid w:val="009177F2"/>
    <w:rsid w:val="009204F4"/>
    <w:rsid w:val="00920788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875FB"/>
    <w:rsid w:val="00A9303F"/>
    <w:rsid w:val="00A9404E"/>
    <w:rsid w:val="00AA5AB8"/>
    <w:rsid w:val="00AD16C1"/>
    <w:rsid w:val="00AD6270"/>
    <w:rsid w:val="00AE5816"/>
    <w:rsid w:val="00AF1596"/>
    <w:rsid w:val="00AF75AC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82121"/>
    <w:rsid w:val="00B85D92"/>
    <w:rsid w:val="00B900E4"/>
    <w:rsid w:val="00B93558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6A9D"/>
    <w:rsid w:val="00D01F9D"/>
    <w:rsid w:val="00D023A9"/>
    <w:rsid w:val="00D10735"/>
    <w:rsid w:val="00D14ABA"/>
    <w:rsid w:val="00D16364"/>
    <w:rsid w:val="00D23B91"/>
    <w:rsid w:val="00D269EB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6D9A"/>
    <w:rsid w:val="00D776F4"/>
    <w:rsid w:val="00D8049C"/>
    <w:rsid w:val="00D81F61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6C1"/>
    <w:rsid w:val="00DF34C8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0E98"/>
    <w:rsid w:val="00EB26A1"/>
    <w:rsid w:val="00EC27C9"/>
    <w:rsid w:val="00EC423B"/>
    <w:rsid w:val="00ED1B22"/>
    <w:rsid w:val="00ED2D81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6478A"/>
    <w:rsid w:val="00F66AD9"/>
    <w:rsid w:val="00F751F1"/>
    <w:rsid w:val="00F8197B"/>
    <w:rsid w:val="00F83EC5"/>
    <w:rsid w:val="00F84719"/>
    <w:rsid w:val="00F87F42"/>
    <w:rsid w:val="00F95491"/>
    <w:rsid w:val="00FA1368"/>
    <w:rsid w:val="00FA58FC"/>
    <w:rsid w:val="00FC2F90"/>
    <w:rsid w:val="00FC49B8"/>
    <w:rsid w:val="00FC68BE"/>
    <w:rsid w:val="00FD19AA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2">
    <w:name w:val="Title"/>
    <w:basedOn w:val="a"/>
    <w:next w:val="a"/>
    <w:link w:val="Char2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2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51</cp:revision>
  <cp:lastPrinted>2002-04-23T07:10:00Z</cp:lastPrinted>
  <dcterms:created xsi:type="dcterms:W3CDTF">2022-01-10T04:38:00Z</dcterms:created>
  <dcterms:modified xsi:type="dcterms:W3CDTF">2022-11-07T12:39:00Z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(3)BZVSHnnVO+bEMLUZmSwwEwpqSJW2i1poutYUsSrlzXgoBw9P2lN7hNzcbU8cHg4HY1abGQBw
nhPreVrFwS30nj8BbGo19I2yAh9mpkcPp917PlUXfP67s1n0k+nmIXzmCWfwiQZ9VHmwrvcV
BwK41LPotkmmKNxM6TlqPjwtj49zu5LnU2otKKDFchIvQpv+2j62DdSmcf0DU++bOBwq0IHL
uE5gyQiGKzmcdac9De</vt:lpwstr>
  </property>
  <property fmtid="{D5CDD505-2E9C-101B-9397-08002B2CF9AE}" pid="3" name="_2015_ms_pID_7253431">
    <vt:lpwstr>c6JJpdF2RY9eTIj/EARWV5Soky0ljAFAb8k/X0OtQPyVcRRJr9zlzK
622J1rci5nBHPBS0e1v9NY2c+qb/giP3ky688yYXr+O7GlTVZZQW7n4k/MwvNDWof7QCbLPD
cBRv/1Yz7Zgovmrzt0S1VJyZxqRFe0uRAl5lBU6P+uSS/wZoq0vVDw3SmJaLcONWmN89oB1E
c+3LS3Nc5J4Ood411jxRxvoo4/lAxS8/qP8g</vt:lpwstr>
  </property>
  <property fmtid="{D5CDD505-2E9C-101B-9397-08002B2CF9AE}" pid="4" name="_2015_ms_pID_7253432">
    <vt:lpwstr>7uMpgwIVxMkUd0RwaJbsHYM=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